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B89CE" w14:textId="77777777" w:rsidR="0054004F" w:rsidRDefault="0054004F" w:rsidP="005400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38A4867" wp14:editId="5B086B9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26C71" w14:textId="77777777" w:rsidR="0054004F" w:rsidRDefault="0054004F" w:rsidP="0054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FA70543" w14:textId="77777777" w:rsidR="0054004F" w:rsidRDefault="0054004F" w:rsidP="0054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81CFDB" w14:textId="77777777" w:rsidR="0054004F" w:rsidRPr="00604332" w:rsidRDefault="0054004F" w:rsidP="0054004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00FC959" w14:textId="77777777" w:rsidR="0054004F" w:rsidRDefault="0054004F" w:rsidP="005400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8AC0510" w14:textId="77777777" w:rsidR="0054004F" w:rsidRDefault="0054004F" w:rsidP="005400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7A4B3DAE" w14:textId="5380B9B9" w:rsidR="0054004F" w:rsidRPr="00CF371C" w:rsidRDefault="0054004F" w:rsidP="005400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травня 2025 року                       м. Погребище                                       № 4</w:t>
      </w:r>
      <w:r>
        <w:rPr>
          <w:rFonts w:ascii="Times New Roman" w:hAnsi="Times New Roman" w:cs="Times New Roman"/>
          <w:sz w:val="28"/>
          <w:szCs w:val="28"/>
        </w:rPr>
        <w:t>56</w:t>
      </w:r>
    </w:p>
    <w:p w14:paraId="084A3D7A" w14:textId="259DC920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погодження </w:t>
      </w:r>
      <w:proofErr w:type="spellStart"/>
      <w:r>
        <w:rPr>
          <w:rFonts w:ascii="Times New Roman" w:hAnsi="Times New Roman"/>
          <w:b/>
          <w:sz w:val="28"/>
          <w:szCs w:val="28"/>
        </w:rPr>
        <w:t>про</w:t>
      </w:r>
      <w:r w:rsidR="00CA2811">
        <w:rPr>
          <w:rFonts w:ascii="Times New Roman" w:hAnsi="Times New Roman"/>
          <w:b/>
          <w:sz w:val="28"/>
          <w:szCs w:val="28"/>
        </w:rPr>
        <w:t>є</w:t>
      </w:r>
      <w:r w:rsidRPr="00B1170B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Pr="00B1170B">
        <w:rPr>
          <w:rFonts w:ascii="Times New Roman" w:hAnsi="Times New Roman"/>
          <w:b/>
          <w:sz w:val="28"/>
          <w:szCs w:val="28"/>
        </w:rPr>
        <w:t xml:space="preserve"> </w:t>
      </w:r>
    </w:p>
    <w:p w14:paraId="2325343C" w14:textId="77777777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B1170B">
        <w:rPr>
          <w:rFonts w:ascii="Times New Roman" w:hAnsi="Times New Roman"/>
          <w:b/>
          <w:sz w:val="28"/>
          <w:szCs w:val="28"/>
        </w:rPr>
        <w:t xml:space="preserve">землеустрою щодо встановлення </w:t>
      </w:r>
    </w:p>
    <w:p w14:paraId="65519D23" w14:textId="452D396C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B1170B">
        <w:rPr>
          <w:rFonts w:ascii="Times New Roman" w:hAnsi="Times New Roman"/>
          <w:b/>
          <w:sz w:val="28"/>
          <w:szCs w:val="28"/>
        </w:rPr>
        <w:t xml:space="preserve">меж території </w:t>
      </w:r>
      <w:r>
        <w:rPr>
          <w:rFonts w:ascii="Times New Roman" w:hAnsi="Times New Roman"/>
          <w:b/>
          <w:sz w:val="28"/>
          <w:szCs w:val="28"/>
        </w:rPr>
        <w:t>Тетіївс</w:t>
      </w:r>
      <w:r w:rsidRPr="00B1170B">
        <w:rPr>
          <w:rFonts w:ascii="Times New Roman" w:hAnsi="Times New Roman"/>
          <w:b/>
          <w:sz w:val="28"/>
          <w:szCs w:val="28"/>
        </w:rPr>
        <w:t xml:space="preserve">ької міської </w:t>
      </w:r>
    </w:p>
    <w:p w14:paraId="07064287" w14:textId="77777777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B1170B">
        <w:rPr>
          <w:rFonts w:ascii="Times New Roman" w:hAnsi="Times New Roman"/>
          <w:b/>
          <w:sz w:val="28"/>
          <w:szCs w:val="28"/>
        </w:rPr>
        <w:t xml:space="preserve">територіальної громади Білоцерківського </w:t>
      </w:r>
    </w:p>
    <w:p w14:paraId="1632DD5B" w14:textId="566765B7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B1170B">
        <w:rPr>
          <w:rFonts w:ascii="Times New Roman" w:hAnsi="Times New Roman"/>
          <w:b/>
          <w:sz w:val="28"/>
          <w:szCs w:val="28"/>
        </w:rPr>
        <w:t>району Київської області</w:t>
      </w:r>
    </w:p>
    <w:p w14:paraId="3862BB42" w14:textId="26C4CC6B" w:rsidR="00EE49D7" w:rsidRDefault="00EE49D7" w:rsidP="008B4B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48C32952" w14:textId="443DEE7D" w:rsidR="00EE49D7" w:rsidRDefault="00EE49D7" w:rsidP="008B4B9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</w:t>
      </w:r>
      <w:r w:rsidR="00CA2811">
        <w:rPr>
          <w:rFonts w:ascii="Times New Roman" w:hAnsi="Times New Roman"/>
          <w:sz w:val="28"/>
          <w:szCs w:val="28"/>
        </w:rPr>
        <w:t>ою</w:t>
      </w:r>
      <w:r>
        <w:rPr>
          <w:rFonts w:ascii="Times New Roman" w:hAnsi="Times New Roman"/>
          <w:sz w:val="28"/>
          <w:szCs w:val="28"/>
        </w:rPr>
        <w:t xml:space="preserve"> першо</w:t>
      </w:r>
      <w:r w:rsidR="00CA2811">
        <w:rPr>
          <w:rFonts w:ascii="Times New Roman" w:hAnsi="Times New Roman"/>
          <w:sz w:val="28"/>
          <w:szCs w:val="28"/>
        </w:rPr>
        <w:t>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186</w:t>
      </w:r>
      <w:r w:rsidRPr="002278CD">
        <w:rPr>
          <w:rFonts w:ascii="Times New Roman" w:hAnsi="Times New Roman"/>
          <w:sz w:val="28"/>
          <w:szCs w:val="28"/>
        </w:rPr>
        <w:t xml:space="preserve">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статтями </w:t>
      </w:r>
      <w:r w:rsidRPr="00B1170B">
        <w:rPr>
          <w:rFonts w:ascii="Times New Roman" w:hAnsi="Times New Roman"/>
          <w:sz w:val="28"/>
          <w:szCs w:val="28"/>
        </w:rPr>
        <w:t>8, 19, 46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Закону України «Про землеустрій»,</w:t>
      </w: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розглянувши клопотання ТОВАРИСТВА З ОБМЕЖЕНОЮ ВІДПОВІДАЛЬНІСТЮ «ГЕОЛЕНД 2000», </w:t>
      </w:r>
      <w:proofErr w:type="spellStart"/>
      <w:r w:rsidRPr="009F7E18">
        <w:rPr>
          <w:rFonts w:ascii="Times New Roman" w:hAnsi="Times New Roman"/>
          <w:bCs/>
          <w:sz w:val="28"/>
          <w:szCs w:val="28"/>
        </w:rPr>
        <w:t>про</w:t>
      </w:r>
      <w:r w:rsidR="00CA2811">
        <w:rPr>
          <w:rFonts w:ascii="Times New Roman" w:hAnsi="Times New Roman"/>
          <w:bCs/>
          <w:sz w:val="28"/>
          <w:szCs w:val="28"/>
        </w:rPr>
        <w:t>є</w:t>
      </w:r>
      <w:r w:rsidRPr="009F7E1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9F7E18">
        <w:rPr>
          <w:rFonts w:ascii="Times New Roman" w:hAnsi="Times New Roman"/>
          <w:bCs/>
          <w:sz w:val="28"/>
          <w:szCs w:val="28"/>
        </w:rPr>
        <w:t xml:space="preserve"> </w:t>
      </w:r>
      <w:r w:rsidRPr="00B1170B">
        <w:rPr>
          <w:rFonts w:ascii="Times New Roman" w:hAnsi="Times New Roman"/>
          <w:bCs/>
          <w:sz w:val="28"/>
          <w:szCs w:val="28"/>
        </w:rPr>
        <w:t xml:space="preserve">землеустрою щодо </w:t>
      </w:r>
      <w:r>
        <w:rPr>
          <w:rFonts w:ascii="Times New Roman" w:hAnsi="Times New Roman"/>
          <w:bCs/>
          <w:sz w:val="28"/>
          <w:szCs w:val="28"/>
        </w:rPr>
        <w:t>встановлення меж території Тетіїв</w:t>
      </w:r>
      <w:r w:rsidRPr="00B1170B">
        <w:rPr>
          <w:rFonts w:ascii="Times New Roman" w:hAnsi="Times New Roman"/>
          <w:bCs/>
          <w:sz w:val="28"/>
          <w:szCs w:val="28"/>
        </w:rPr>
        <w:t xml:space="preserve">ської міської територіальної громади Білоцерківського району Київської області,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</w:t>
      </w:r>
      <w:r w:rsidR="00CA2811"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 xml:space="preserve"> надр</w:t>
      </w:r>
      <w:r w:rsidR="00CA2811">
        <w:rPr>
          <w:rFonts w:ascii="Times New Roman" w:hAnsi="Times New Roman"/>
          <w:sz w:val="28"/>
          <w:szCs w:val="28"/>
        </w:rPr>
        <w:t xml:space="preserve"> 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</w:p>
    <w:p w14:paraId="3EB6AC97" w14:textId="083A89BF" w:rsidR="00EE49D7" w:rsidRPr="00E84F70" w:rsidRDefault="00EE49D7" w:rsidP="008B4B9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0107FFFD" w14:textId="77777777" w:rsidR="00EE49D7" w:rsidRPr="008D4F64" w:rsidRDefault="00EE49D7" w:rsidP="008B4B9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2AF44C4D" w14:textId="77777777" w:rsidR="00EE49D7" w:rsidRPr="00A36253" w:rsidRDefault="00EE49D7" w:rsidP="008B4B99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791FF312" w14:textId="05B2C009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Погодити </w:t>
      </w:r>
      <w:proofErr w:type="spellStart"/>
      <w:r>
        <w:rPr>
          <w:rFonts w:ascii="Times New Roman" w:hAnsi="Times New Roman"/>
          <w:bCs/>
          <w:sz w:val="28"/>
          <w:szCs w:val="28"/>
        </w:rPr>
        <w:t>про</w:t>
      </w:r>
      <w:r w:rsidR="00CA2811">
        <w:rPr>
          <w:rFonts w:ascii="Times New Roman" w:hAnsi="Times New Roman"/>
          <w:bCs/>
          <w:sz w:val="28"/>
          <w:szCs w:val="28"/>
        </w:rPr>
        <w:t>є</w:t>
      </w:r>
      <w:r w:rsidRPr="00B1170B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B1170B">
        <w:rPr>
          <w:rFonts w:ascii="Times New Roman" w:hAnsi="Times New Roman"/>
          <w:bCs/>
          <w:sz w:val="28"/>
          <w:szCs w:val="28"/>
        </w:rPr>
        <w:t xml:space="preserve"> землеустрою щодо встановлення меж території </w:t>
      </w:r>
      <w:r>
        <w:rPr>
          <w:rFonts w:ascii="Times New Roman" w:hAnsi="Times New Roman"/>
          <w:bCs/>
          <w:sz w:val="28"/>
          <w:szCs w:val="28"/>
        </w:rPr>
        <w:t>Тетіїв</w:t>
      </w:r>
      <w:r w:rsidRPr="00B1170B">
        <w:rPr>
          <w:rFonts w:ascii="Times New Roman" w:hAnsi="Times New Roman"/>
          <w:bCs/>
          <w:sz w:val="28"/>
          <w:szCs w:val="28"/>
        </w:rPr>
        <w:t xml:space="preserve">ської міської територіальної громади Білоцерківського району Київської області, розроблений </w:t>
      </w:r>
      <w:r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«ГЕОЛЕНД 2000».</w:t>
      </w:r>
    </w:p>
    <w:p w14:paraId="59BD01B8" w14:textId="77777777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2F7E1F6" w14:textId="63221CC8" w:rsidR="00EE49D7" w:rsidRDefault="00EE49D7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B1170B">
        <w:rPr>
          <w:rFonts w:ascii="Times New Roman" w:hAnsi="Times New Roman"/>
          <w:bCs/>
          <w:sz w:val="28"/>
          <w:szCs w:val="28"/>
        </w:rPr>
        <w:t>Погодити спільну межу Погребищенської міської 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Pr="00B1170B">
        <w:rPr>
          <w:rFonts w:ascii="Times New Roman" w:hAnsi="Times New Roman"/>
          <w:bCs/>
          <w:sz w:val="28"/>
          <w:szCs w:val="28"/>
        </w:rPr>
        <w:t xml:space="preserve"> з </w:t>
      </w:r>
      <w:r>
        <w:rPr>
          <w:rFonts w:ascii="Times New Roman" w:hAnsi="Times New Roman"/>
          <w:bCs/>
          <w:sz w:val="28"/>
          <w:szCs w:val="28"/>
        </w:rPr>
        <w:t>Тетіїв</w:t>
      </w:r>
      <w:r w:rsidRPr="00B1170B">
        <w:rPr>
          <w:rFonts w:ascii="Times New Roman" w:hAnsi="Times New Roman"/>
          <w:bCs/>
          <w:sz w:val="28"/>
          <w:szCs w:val="28"/>
        </w:rPr>
        <w:t>ською міською територіальною громадою Білоцерківського району Київської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8495941" w14:textId="77777777" w:rsidR="00735682" w:rsidRPr="0069060B" w:rsidRDefault="00735682" w:rsidP="008B4B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8B4B9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10F6C0C3" w14:textId="77777777" w:rsidR="00D92A03" w:rsidRDefault="00D92A03" w:rsidP="008B4B9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BAC2463" w:rsidR="00F8254B" w:rsidRPr="005D630D" w:rsidRDefault="00EE49D7" w:rsidP="008B4B99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3B19B" w14:textId="77777777" w:rsidR="005F0949" w:rsidRDefault="005F0949" w:rsidP="00063119">
      <w:pPr>
        <w:spacing w:after="0" w:line="240" w:lineRule="auto"/>
      </w:pPr>
      <w:r>
        <w:separator/>
      </w:r>
    </w:p>
  </w:endnote>
  <w:endnote w:type="continuationSeparator" w:id="0">
    <w:p w14:paraId="34BD0F55" w14:textId="77777777" w:rsidR="005F0949" w:rsidRDefault="005F094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37F80" w14:textId="77777777" w:rsidR="005F0949" w:rsidRDefault="005F0949" w:rsidP="00063119">
      <w:pPr>
        <w:spacing w:after="0" w:line="240" w:lineRule="auto"/>
      </w:pPr>
      <w:r>
        <w:separator/>
      </w:r>
    </w:p>
  </w:footnote>
  <w:footnote w:type="continuationSeparator" w:id="0">
    <w:p w14:paraId="4CEF627B" w14:textId="77777777" w:rsidR="005F0949" w:rsidRDefault="005F094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65014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A4E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4BDB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2F0F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D6CED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004F"/>
    <w:rsid w:val="005576AA"/>
    <w:rsid w:val="00571688"/>
    <w:rsid w:val="005735FA"/>
    <w:rsid w:val="00583D71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0949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4B99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07F7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2811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49D7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90FAE6B7-0F9E-48F3-96B8-BD103953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2">
    <w:name w:val="heading 2"/>
    <w:basedOn w:val="a"/>
    <w:next w:val="a"/>
    <w:link w:val="20"/>
    <w:uiPriority w:val="9"/>
    <w:unhideWhenUsed/>
    <w:qFormat/>
    <w:rsid w:val="00CA28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281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C323B-05FB-48CC-97FE-C39317E8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2025-05-01T05:08:00Z</dcterms:created>
  <dcterms:modified xsi:type="dcterms:W3CDTF">2025-05-23T06:18:00Z</dcterms:modified>
</cp:coreProperties>
</file>